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C" w:rsidRDefault="009E470C">
      <w:r>
        <w:t>от 31.01.2017</w:t>
      </w:r>
    </w:p>
    <w:p w:rsidR="009E470C" w:rsidRDefault="009E470C"/>
    <w:p w:rsidR="009E470C" w:rsidRDefault="009E470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E470C" w:rsidRDefault="009E470C">
      <w:r>
        <w:t>Общество с ограниченной ответственностью «Научно-Технический Центр «ПромТехЭнерго» ИНН 7325092790</w:t>
      </w:r>
    </w:p>
    <w:p w:rsidR="009E470C" w:rsidRDefault="009E470C"/>
    <w:p w:rsidR="009E470C" w:rsidRDefault="009E47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470C"/>
    <w:rsid w:val="00045D12"/>
    <w:rsid w:val="0052439B"/>
    <w:rsid w:val="009E470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